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4253A" w14:textId="32DB4593" w:rsidR="009605D4" w:rsidRPr="00A079D3" w:rsidRDefault="009605D4" w:rsidP="009605D4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</w:t>
      </w:r>
      <w:r w:rsidR="00140756">
        <w:rPr>
          <w:rFonts w:ascii="Arial" w:hAnsi="Arial" w:cs="Arial"/>
          <w:b/>
          <w:sz w:val="28"/>
          <w:szCs w:val="28"/>
        </w:rPr>
        <w:t>9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</w:t>
      </w:r>
      <w:r w:rsidR="006D48C7">
        <w:rPr>
          <w:rFonts w:ascii="Arial" w:hAnsi="Arial" w:cs="Arial"/>
          <w:b/>
          <w:sz w:val="28"/>
          <w:szCs w:val="28"/>
        </w:rPr>
        <w:t>3</w:t>
      </w:r>
      <w:r w:rsidR="00140756">
        <w:rPr>
          <w:rFonts w:ascii="Arial" w:hAnsi="Arial" w:cs="Arial"/>
          <w:b/>
          <w:sz w:val="28"/>
          <w:szCs w:val="28"/>
        </w:rPr>
        <w:t>0</w:t>
      </w:r>
      <w:r w:rsidR="008448A9">
        <w:rPr>
          <w:rFonts w:ascii="Arial" w:hAnsi="Arial" w:cs="Arial"/>
          <w:b/>
          <w:sz w:val="28"/>
          <w:szCs w:val="28"/>
        </w:rPr>
        <w:t>732</w:t>
      </w:r>
    </w:p>
    <w:p w14:paraId="2DE514C9" w14:textId="65DF62E6" w:rsidR="009605D4" w:rsidRPr="00A079D3" w:rsidRDefault="00960116" w:rsidP="009605D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The Netherlands</w:t>
      </w:r>
      <w:r w:rsidR="009605D4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March 20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sz w:val="28"/>
          <w:szCs w:val="28"/>
        </w:rPr>
        <w:t xml:space="preserve"> – 23</w:t>
      </w:r>
      <w:r w:rsidRPr="00960116">
        <w:rPr>
          <w:rFonts w:ascii="Arial" w:hAnsi="Arial" w:cs="Arial"/>
          <w:b/>
          <w:sz w:val="28"/>
          <w:szCs w:val="28"/>
          <w:vertAlign w:val="superscript"/>
        </w:rPr>
        <w:t>rd</w:t>
      </w:r>
      <w:r>
        <w:rPr>
          <w:rFonts w:ascii="Arial" w:hAnsi="Arial" w:cs="Arial"/>
          <w:b/>
          <w:sz w:val="28"/>
          <w:szCs w:val="28"/>
        </w:rPr>
        <w:t xml:space="preserve"> 2</w:t>
      </w:r>
      <w:r w:rsidR="009605D4" w:rsidRPr="00A079D3">
        <w:rPr>
          <w:rFonts w:ascii="Arial" w:hAnsi="Arial" w:cs="Arial"/>
          <w:b/>
          <w:sz w:val="28"/>
          <w:szCs w:val="28"/>
        </w:rPr>
        <w:t>0</w:t>
      </w:r>
      <w:r w:rsidR="009605D4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3</w:t>
      </w:r>
    </w:p>
    <w:p w14:paraId="485B4061" w14:textId="77777777" w:rsidR="009605D4" w:rsidRPr="00A079D3" w:rsidRDefault="009605D4" w:rsidP="009605D4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6FC1AF83" w14:textId="48A1E46A" w:rsidR="009605D4" w:rsidRPr="00055AA7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  <w:lang w:val="en-US"/>
        </w:rPr>
        <w:t>Agenda Item:</w:t>
      </w:r>
      <w:r w:rsidRPr="00A079D3">
        <w:rPr>
          <w:rFonts w:ascii="Arial" w:hAnsi="Arial"/>
          <w:lang w:val="en-US"/>
        </w:rPr>
        <w:tab/>
      </w:r>
      <w:bookmarkStart w:id="0" w:name="Source"/>
      <w:bookmarkEnd w:id="0"/>
      <w:r w:rsidRPr="00A079D3">
        <w:rPr>
          <w:rFonts w:ascii="Arial" w:hAnsi="Arial"/>
          <w:b/>
          <w:lang w:val="en-US"/>
        </w:rPr>
        <w:tab/>
      </w:r>
      <w:r w:rsidR="00960116">
        <w:rPr>
          <w:rFonts w:ascii="Arial" w:hAnsi="Arial"/>
          <w:b/>
          <w:lang w:val="en-US"/>
        </w:rPr>
        <w:t>9.1</w:t>
      </w:r>
    </w:p>
    <w:p w14:paraId="74773277" w14:textId="34FC23D4" w:rsidR="009605D4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Source:</w:t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 w:rsidRPr="00A079D3"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140756">
        <w:rPr>
          <w:rFonts w:ascii="Arial" w:hAnsi="Arial"/>
          <w:b/>
        </w:rPr>
        <w:t>Ericsson</w:t>
      </w:r>
    </w:p>
    <w:p w14:paraId="1BD8056E" w14:textId="77777777" w:rsidR="009605D4" w:rsidRPr="009E661B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Title:</w:t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 w:rsidRPr="00A079D3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bookmarkStart w:id="1" w:name="_Hlk121909217"/>
      <w:r>
        <w:rPr>
          <w:rFonts w:ascii="Arial" w:hAnsi="Arial"/>
          <w:b/>
        </w:rPr>
        <w:t xml:space="preserve">Draft LS on </w:t>
      </w:r>
      <w:bookmarkEnd w:id="1"/>
      <w:r w:rsidR="009E661B" w:rsidRPr="009E661B">
        <w:rPr>
          <w:rFonts w:ascii="Arial" w:hAnsi="Arial"/>
          <w:b/>
        </w:rPr>
        <w:t>3GPP submission towards IMT-2020 Satellite</w:t>
      </w:r>
    </w:p>
    <w:p w14:paraId="49550CBA" w14:textId="77777777" w:rsidR="009605D4" w:rsidRDefault="009605D4" w:rsidP="009605D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A079D3">
        <w:rPr>
          <w:rFonts w:ascii="Arial" w:hAnsi="Arial"/>
        </w:rPr>
        <w:tab/>
      </w:r>
      <w:bookmarkStart w:id="2" w:name="DocumentFor"/>
      <w:bookmarkEnd w:id="2"/>
      <w:r w:rsidRPr="00A079D3">
        <w:rPr>
          <w:rFonts w:ascii="Arial" w:hAnsi="Arial"/>
        </w:rPr>
        <w:tab/>
      </w:r>
      <w:r>
        <w:rPr>
          <w:rFonts w:ascii="Arial" w:hAnsi="Arial"/>
          <w:b/>
        </w:rPr>
        <w:t>approval</w:t>
      </w:r>
    </w:p>
    <w:p w14:paraId="5ED60526" w14:textId="77777777" w:rsidR="00053A9C" w:rsidRDefault="00053A9C">
      <w:pPr>
        <w:rPr>
          <w:rFonts w:ascii="Arial" w:hAnsi="Arial" w:cs="Arial"/>
        </w:rPr>
      </w:pPr>
    </w:p>
    <w:p w14:paraId="53906AE1" w14:textId="77777777" w:rsidR="009605D4" w:rsidRPr="009605D4" w:rsidRDefault="009605D4" w:rsidP="009605D4">
      <w:pPr>
        <w:keepLines/>
        <w:tabs>
          <w:tab w:val="left" w:pos="567"/>
        </w:tabs>
        <w:rPr>
          <w:rFonts w:ascii="Arial" w:hAnsi="Arial"/>
          <w:lang w:val="en-US"/>
        </w:rPr>
      </w:pPr>
      <w:r w:rsidRPr="009605D4">
        <w:rPr>
          <w:rFonts w:ascii="Arial" w:hAnsi="Arial"/>
          <w:b/>
          <w:lang w:val="en-US"/>
        </w:rPr>
        <w:t>To:</w:t>
      </w:r>
      <w:r w:rsidRPr="009605D4">
        <w:rPr>
          <w:rFonts w:ascii="Arial" w:hAnsi="Arial"/>
          <w:b/>
          <w:lang w:val="en-US"/>
        </w:rPr>
        <w:tab/>
      </w:r>
      <w:r w:rsidRPr="009605D4">
        <w:rPr>
          <w:rFonts w:ascii="Arial" w:hAnsi="Arial"/>
          <w:b/>
          <w:lang w:val="en-US"/>
        </w:rPr>
        <w:tab/>
      </w:r>
      <w:r w:rsidRPr="009605D4">
        <w:rPr>
          <w:rFonts w:ascii="Arial" w:hAnsi="Arial"/>
          <w:b/>
          <w:lang w:val="en-US"/>
        </w:rPr>
        <w:tab/>
      </w:r>
      <w:r w:rsidRPr="009605D4">
        <w:rPr>
          <w:rFonts w:ascii="Arial" w:hAnsi="Arial"/>
          <w:b/>
          <w:lang w:val="en-US"/>
        </w:rPr>
        <w:tab/>
      </w:r>
      <w:r w:rsidRPr="009605D4">
        <w:rPr>
          <w:rFonts w:ascii="Arial" w:hAnsi="Arial"/>
          <w:b/>
          <w:lang w:val="en-US"/>
        </w:rPr>
        <w:tab/>
      </w:r>
      <w:r w:rsidRPr="009605D4">
        <w:rPr>
          <w:rFonts w:ascii="Arial" w:hAnsi="Arial"/>
          <w:b/>
          <w:lang w:val="en-US"/>
        </w:rPr>
        <w:tab/>
        <w:t>TSG SA, 3GPP PCG, 3GPP OP</w:t>
      </w:r>
    </w:p>
    <w:p w14:paraId="66611F0A" w14:textId="77777777" w:rsidR="00053A9C" w:rsidRPr="009605D4" w:rsidRDefault="00053A9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6F0B2A7" w14:textId="21292A04" w:rsidR="009605D4" w:rsidRPr="009605D4" w:rsidRDefault="009605D4">
      <w:pPr>
        <w:spacing w:after="60"/>
        <w:ind w:left="1985" w:hanging="1985"/>
        <w:rPr>
          <w:rFonts w:ascii="Arial" w:hAnsi="Arial" w:cs="Arial"/>
          <w:lang w:val="it-IT"/>
        </w:rPr>
      </w:pPr>
      <w:r w:rsidRPr="009605D4">
        <w:rPr>
          <w:rFonts w:ascii="Arial" w:hAnsi="Arial"/>
          <w:b/>
          <w:lang w:val="it-IT"/>
        </w:rPr>
        <w:t>Contact person:</w:t>
      </w:r>
      <w:r w:rsidRPr="009605D4">
        <w:rPr>
          <w:rFonts w:ascii="Arial" w:hAnsi="Arial" w:cs="Arial"/>
          <w:b/>
          <w:bCs/>
          <w:sz w:val="22"/>
          <w:szCs w:val="22"/>
          <w:lang w:val="it-IT"/>
        </w:rPr>
        <w:tab/>
      </w:r>
      <w:r w:rsidR="006905D7" w:rsidRPr="009605D4">
        <w:rPr>
          <w:rFonts w:ascii="Arial" w:hAnsi="Arial" w:cs="Arial"/>
          <w:sz w:val="22"/>
          <w:szCs w:val="22"/>
          <w:lang w:val="it-IT"/>
        </w:rPr>
        <w:t xml:space="preserve">Giovanni Romano </w:t>
      </w:r>
      <w:r w:rsidR="006905D7">
        <w:rPr>
          <w:rFonts w:ascii="Arial" w:hAnsi="Arial" w:cs="Arial"/>
          <w:sz w:val="22"/>
          <w:szCs w:val="22"/>
          <w:lang w:val="it-IT"/>
        </w:rPr>
        <w:t>(</w:t>
      </w:r>
      <w:r w:rsidR="006905D7" w:rsidRPr="009605D4">
        <w:rPr>
          <w:rFonts w:ascii="Arial" w:hAnsi="Arial" w:cs="Arial"/>
          <w:sz w:val="22"/>
          <w:szCs w:val="22"/>
          <w:lang w:val="it-IT"/>
        </w:rPr>
        <w:t>giovanni.romano@telecomitalia.it</w:t>
      </w:r>
      <w:r w:rsidR="006905D7">
        <w:rPr>
          <w:rFonts w:ascii="Arial" w:hAnsi="Arial" w:cs="Arial"/>
          <w:sz w:val="22"/>
          <w:szCs w:val="22"/>
          <w:lang w:val="it-IT"/>
        </w:rPr>
        <w:t>)</w:t>
      </w:r>
    </w:p>
    <w:p w14:paraId="4B027959" w14:textId="77777777" w:rsidR="009605D4" w:rsidRDefault="009605D4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38F62C84" w14:textId="0059F17F" w:rsidR="009E661B" w:rsidRPr="009E661B" w:rsidRDefault="009E661B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E661B">
        <w:rPr>
          <w:rFonts w:ascii="Arial" w:hAnsi="Arial" w:cs="Arial"/>
          <w:bCs/>
          <w:lang w:val="en-US"/>
        </w:rPr>
        <w:t>Attachment: RP-2</w:t>
      </w:r>
      <w:r w:rsidR="00140756">
        <w:rPr>
          <w:rFonts w:ascii="Arial" w:hAnsi="Arial" w:cs="Arial"/>
          <w:bCs/>
          <w:lang w:val="en-US"/>
        </w:rPr>
        <w:t>3</w:t>
      </w:r>
      <w:r w:rsidR="006905D7">
        <w:rPr>
          <w:rFonts w:ascii="Arial" w:hAnsi="Arial" w:cs="Arial"/>
          <w:bCs/>
          <w:lang w:val="en-US"/>
        </w:rPr>
        <w:t>0731</w:t>
      </w:r>
      <w:r w:rsidRPr="009E661B">
        <w:rPr>
          <w:rFonts w:ascii="Arial" w:hAnsi="Arial" w:cs="Arial"/>
          <w:bCs/>
          <w:lang w:val="en-US"/>
        </w:rPr>
        <w:t xml:space="preserve"> (St</w:t>
      </w:r>
      <w:r>
        <w:rPr>
          <w:rFonts w:ascii="Arial" w:hAnsi="Arial" w:cs="Arial"/>
          <w:bCs/>
          <w:lang w:val="en-US"/>
        </w:rPr>
        <w:t>u</w:t>
      </w:r>
      <w:r w:rsidRPr="009E661B">
        <w:rPr>
          <w:rFonts w:ascii="Arial" w:hAnsi="Arial" w:cs="Arial"/>
          <w:bCs/>
          <w:lang w:val="en-US"/>
        </w:rPr>
        <w:t>dy I</w:t>
      </w:r>
      <w:r>
        <w:rPr>
          <w:rFonts w:ascii="Arial" w:hAnsi="Arial" w:cs="Arial"/>
          <w:bCs/>
          <w:lang w:val="en-US"/>
        </w:rPr>
        <w:t>tem description)</w:t>
      </w:r>
    </w:p>
    <w:p w14:paraId="57168DFB" w14:textId="77777777" w:rsidR="0099587F" w:rsidRDefault="0099587F">
      <w:pPr>
        <w:spacing w:after="60"/>
        <w:ind w:left="1985" w:hanging="1985"/>
        <w:rPr>
          <w:rFonts w:ascii="Arial" w:hAnsi="Arial" w:cs="Arial"/>
          <w:bCs/>
        </w:rPr>
      </w:pPr>
    </w:p>
    <w:p w14:paraId="1751C1B5" w14:textId="77777777" w:rsidR="00E30DF0" w:rsidRPr="0099587F" w:rsidRDefault="003B73C0" w:rsidP="0099587F">
      <w:pPr>
        <w:numPr>
          <w:ilvl w:val="0"/>
          <w:numId w:val="34"/>
        </w:numPr>
        <w:spacing w:after="60"/>
        <w:ind w:left="567" w:hanging="567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Overall description</w:t>
      </w:r>
    </w:p>
    <w:p w14:paraId="36810955" w14:textId="28F13545" w:rsidR="000C3A18" w:rsidRDefault="000C3A18" w:rsidP="00755CE4">
      <w:pPr>
        <w:rPr>
          <w:rFonts w:ascii="Arial" w:eastAsia="MS Mincho" w:hAnsi="Arial" w:cs="Arial"/>
          <w:lang w:eastAsia="ja-JP"/>
        </w:rPr>
      </w:pPr>
      <w:r w:rsidRPr="000C3A18">
        <w:rPr>
          <w:rFonts w:ascii="Arial" w:eastAsia="MS Mincho" w:hAnsi="Arial" w:cs="Arial"/>
          <w:lang w:eastAsia="ja-JP"/>
        </w:rPr>
        <w:t>ITU-R WP4B defined a procedure for a new Recommendation specifying IMT-2020 for the satellite</w:t>
      </w:r>
      <w:r>
        <w:rPr>
          <w:rFonts w:ascii="Arial" w:eastAsia="MS Mincho" w:hAnsi="Arial" w:cs="Arial"/>
          <w:lang w:eastAsia="ja-JP"/>
        </w:rPr>
        <w:t xml:space="preserve"> </w:t>
      </w:r>
      <w:r w:rsidRPr="000C3A18">
        <w:rPr>
          <w:rFonts w:ascii="Arial" w:eastAsia="MS Mincho" w:hAnsi="Arial" w:cs="Arial"/>
          <w:lang w:eastAsia="ja-JP"/>
        </w:rPr>
        <w:t xml:space="preserve">component (M.2150 defines only the terrestrial component of 5G) - further information is available in </w:t>
      </w:r>
      <w:r>
        <w:rPr>
          <w:rFonts w:ascii="Arial" w:eastAsia="MS Mincho" w:hAnsi="Arial" w:cs="Arial"/>
          <w:lang w:eastAsia="ja-JP"/>
        </w:rPr>
        <w:t xml:space="preserve">the </w:t>
      </w:r>
      <w:r w:rsidRPr="000C3A18">
        <w:rPr>
          <w:rFonts w:ascii="Arial" w:eastAsia="MS Mincho" w:hAnsi="Arial" w:cs="Arial"/>
          <w:lang w:eastAsia="ja-JP"/>
        </w:rPr>
        <w:t xml:space="preserve">Circular Letter 4/LCCE/134 </w:t>
      </w:r>
      <w:r>
        <w:rPr>
          <w:rFonts w:ascii="Arial" w:eastAsia="MS Mincho" w:hAnsi="Arial" w:cs="Arial"/>
          <w:lang w:eastAsia="ja-JP"/>
        </w:rPr>
        <w:t>(available in RP-22</w:t>
      </w:r>
      <w:r w:rsidRPr="000C3A18">
        <w:rPr>
          <w:rFonts w:ascii="Arial" w:eastAsia="MS Mincho" w:hAnsi="Arial" w:cs="Arial"/>
          <w:lang w:eastAsia="ja-JP"/>
        </w:rPr>
        <w:t>3420</w:t>
      </w:r>
      <w:r>
        <w:rPr>
          <w:rFonts w:ascii="Arial" w:eastAsia="MS Mincho" w:hAnsi="Arial" w:cs="Arial"/>
          <w:lang w:eastAsia="ja-JP"/>
        </w:rPr>
        <w:t>)</w:t>
      </w:r>
      <w:r w:rsidRPr="000C3A18">
        <w:rPr>
          <w:rFonts w:ascii="Arial" w:eastAsia="MS Mincho" w:hAnsi="Arial" w:cs="Arial"/>
          <w:lang w:eastAsia="ja-JP"/>
        </w:rPr>
        <w:t>.</w:t>
      </w:r>
    </w:p>
    <w:p w14:paraId="5F082D57" w14:textId="77777777" w:rsidR="00960116" w:rsidRDefault="00960116" w:rsidP="00755CE4">
      <w:pPr>
        <w:rPr>
          <w:rFonts w:ascii="Arial" w:eastAsia="MS Mincho" w:hAnsi="Arial" w:cs="Arial"/>
          <w:lang w:eastAsia="ja-JP"/>
        </w:rPr>
      </w:pPr>
    </w:p>
    <w:p w14:paraId="0F4FCDC9" w14:textId="05C483FD" w:rsidR="000C3A18" w:rsidRDefault="000C3A18" w:rsidP="00755CE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procedure requires that a self-evaluation to verify the fulfilment of the requirements defined by ITU-R WP4B has to be carried out by the proponents for any proposed radio technology to be considered in the process. </w:t>
      </w:r>
      <w:r w:rsidRPr="000C3A18">
        <w:rPr>
          <w:rFonts w:ascii="Arial" w:eastAsia="MS Mincho" w:hAnsi="Arial" w:cs="Arial"/>
          <w:lang w:eastAsia="ja-JP"/>
        </w:rPr>
        <w:t>The deadline for submission of the self</w:t>
      </w:r>
      <w:r w:rsidR="00875647">
        <w:rPr>
          <w:rFonts w:ascii="Arial" w:eastAsia="MS Mincho" w:hAnsi="Arial" w:cs="Arial"/>
          <w:lang w:eastAsia="ja-JP"/>
        </w:rPr>
        <w:t>-</w:t>
      </w:r>
      <w:r w:rsidRPr="000C3A18">
        <w:rPr>
          <w:rFonts w:ascii="Arial" w:eastAsia="MS Mincho" w:hAnsi="Arial" w:cs="Arial"/>
          <w:lang w:eastAsia="ja-JP"/>
        </w:rPr>
        <w:t>evaluation report</w:t>
      </w:r>
      <w:r w:rsidR="00365002">
        <w:rPr>
          <w:rFonts w:ascii="Arial" w:eastAsia="MS Mincho" w:hAnsi="Arial" w:cs="Arial"/>
          <w:lang w:eastAsia="ja-JP"/>
        </w:rPr>
        <w:t xml:space="preserve"> and other submission templates</w:t>
      </w:r>
      <w:r w:rsidRPr="000C3A18">
        <w:rPr>
          <w:rFonts w:ascii="Arial" w:eastAsia="MS Mincho" w:hAnsi="Arial" w:cs="Arial"/>
          <w:lang w:eastAsia="ja-JP"/>
        </w:rPr>
        <w:t xml:space="preserve"> is (to be confirmed) 31 Dec 2023.</w:t>
      </w:r>
    </w:p>
    <w:p w14:paraId="03964B93" w14:textId="77777777" w:rsidR="000C3A18" w:rsidRDefault="000C3A18" w:rsidP="000C3A18">
      <w:pPr>
        <w:rPr>
          <w:rFonts w:ascii="Arial" w:eastAsia="MS Mincho" w:hAnsi="Arial" w:cs="Arial"/>
          <w:lang w:eastAsia="ja-JP"/>
        </w:rPr>
      </w:pPr>
    </w:p>
    <w:p w14:paraId="32AEBBAA" w14:textId="77777777" w:rsidR="00755CE4" w:rsidRDefault="000C3A18" w:rsidP="00755CE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3GPP TSG RAN would like to inform 3GPP TSG SA, 3GPP PCG and 3GPP OP that a new Study Item was approved at RAN#98e to carry out the self</w:t>
      </w:r>
      <w:r w:rsidR="00875647">
        <w:rPr>
          <w:rFonts w:ascii="Arial" w:eastAsia="MS Mincho" w:hAnsi="Arial" w:cs="Arial"/>
          <w:lang w:eastAsia="ja-JP"/>
        </w:rPr>
        <w:t>-</w:t>
      </w:r>
      <w:r>
        <w:rPr>
          <w:rFonts w:ascii="Arial" w:eastAsia="MS Mincho" w:hAnsi="Arial" w:cs="Arial"/>
          <w:lang w:eastAsia="ja-JP"/>
        </w:rPr>
        <w:t>evaluation process and submit its results to ITU-R by the indicated deadline.</w:t>
      </w:r>
    </w:p>
    <w:p w14:paraId="77CD02D2" w14:textId="77777777" w:rsidR="00755CE4" w:rsidRDefault="00755CE4" w:rsidP="00755CE4">
      <w:pPr>
        <w:rPr>
          <w:rFonts w:ascii="Arial" w:eastAsia="MS Mincho" w:hAnsi="Arial" w:cs="Arial"/>
          <w:lang w:eastAsia="ja-JP"/>
        </w:rPr>
      </w:pPr>
    </w:p>
    <w:p w14:paraId="599A007A" w14:textId="74623D0D" w:rsidR="000C3A18" w:rsidRDefault="000C3A18" w:rsidP="00755CE4">
      <w:pPr>
        <w:rPr>
          <w:rFonts w:ascii="Arial" w:eastAsia="MS Mincho" w:hAnsi="Arial" w:cs="Arial"/>
          <w:lang w:eastAsia="ja-JP"/>
        </w:rPr>
      </w:pPr>
      <w:r w:rsidRPr="009E661B">
        <w:rPr>
          <w:rFonts w:ascii="Arial" w:eastAsia="MS Mincho" w:hAnsi="Arial" w:cs="Arial"/>
          <w:lang w:eastAsia="ja-JP"/>
        </w:rPr>
        <w:t xml:space="preserve">RAN would like also to inform that the </w:t>
      </w:r>
      <w:r w:rsidR="00741821" w:rsidRPr="00741821">
        <w:rPr>
          <w:rFonts w:ascii="Arial" w:eastAsia="MS Mincho" w:hAnsi="Arial" w:cs="Arial"/>
          <w:lang w:eastAsia="ja-JP"/>
        </w:rPr>
        <w:t>evaluation and submission shall cover Rel-17 NR-NTN and</w:t>
      </w:r>
      <w:r w:rsidR="00741821">
        <w:rPr>
          <w:rFonts w:ascii="Arial" w:eastAsia="MS Mincho" w:hAnsi="Arial" w:cs="Arial"/>
          <w:lang w:eastAsia="ja-JP"/>
        </w:rPr>
        <w:t xml:space="preserve"> Rel-17</w:t>
      </w:r>
      <w:r w:rsidR="00741821" w:rsidRPr="00741821">
        <w:rPr>
          <w:rFonts w:ascii="Arial" w:eastAsia="MS Mincho" w:hAnsi="Arial" w:cs="Arial"/>
          <w:lang w:eastAsia="ja-JP"/>
        </w:rPr>
        <w:t xml:space="preserve"> NTN-IoT</w:t>
      </w:r>
      <w:r w:rsidRPr="009E661B">
        <w:rPr>
          <w:rFonts w:ascii="Arial" w:eastAsia="MS Mincho" w:hAnsi="Arial" w:cs="Arial"/>
          <w:lang w:eastAsia="ja-JP"/>
        </w:rPr>
        <w:t xml:space="preserve"> (NB-IoT/eMTC).</w:t>
      </w:r>
      <w:r w:rsidR="004C5C1F">
        <w:rPr>
          <w:rFonts w:ascii="Arial" w:eastAsia="MS Mincho" w:hAnsi="Arial" w:cs="Arial"/>
          <w:lang w:eastAsia="ja-JP"/>
        </w:rPr>
        <w:t xml:space="preserve"> </w:t>
      </w:r>
      <w:r w:rsidR="004C5C1F" w:rsidRPr="00741821">
        <w:rPr>
          <w:rFonts w:ascii="Arial" w:eastAsia="MS Mincho" w:hAnsi="Arial" w:cs="Arial"/>
          <w:strike/>
          <w:lang w:eastAsia="ja-JP"/>
        </w:rPr>
        <w:t xml:space="preserve">The evaluation of other 3GPP technologies </w:t>
      </w:r>
      <w:r w:rsidR="00B22B76" w:rsidRPr="00741821">
        <w:rPr>
          <w:rFonts w:ascii="Arial" w:eastAsia="MS Mincho" w:hAnsi="Arial" w:cs="Arial"/>
          <w:strike/>
          <w:lang w:eastAsia="ja-JP"/>
        </w:rPr>
        <w:t>is</w:t>
      </w:r>
      <w:r w:rsidR="004C5C1F" w:rsidRPr="00741821">
        <w:rPr>
          <w:rFonts w:ascii="Arial" w:eastAsia="MS Mincho" w:hAnsi="Arial" w:cs="Arial"/>
          <w:strike/>
          <w:lang w:eastAsia="ja-JP"/>
        </w:rPr>
        <w:t xml:space="preserve"> not excluded at this stage.</w:t>
      </w:r>
      <w:r w:rsidR="00741821">
        <w:rPr>
          <w:rFonts w:ascii="Arial" w:eastAsia="MS Mincho" w:hAnsi="Arial" w:cs="Arial"/>
          <w:lang w:eastAsia="ja-JP"/>
        </w:rPr>
        <w:t xml:space="preserve"> </w:t>
      </w:r>
      <w:r w:rsidR="00741821" w:rsidRPr="00741821">
        <w:rPr>
          <w:rFonts w:ascii="Arial" w:eastAsia="MS Mincho" w:hAnsi="Arial" w:cs="Arial"/>
          <w:lang w:eastAsia="ja-JP"/>
        </w:rPr>
        <w:t>Whether to include additional 3GPP components will be decided in RAN#99</w:t>
      </w:r>
      <w:r w:rsidR="00741821">
        <w:rPr>
          <w:rFonts w:ascii="Arial" w:eastAsia="MS Mincho" w:hAnsi="Arial" w:cs="Arial"/>
          <w:lang w:eastAsia="ja-JP"/>
        </w:rPr>
        <w:t>.</w:t>
      </w:r>
    </w:p>
    <w:p w14:paraId="04113D4A" w14:textId="77777777" w:rsidR="00887504" w:rsidRDefault="00887504" w:rsidP="00E30DF0">
      <w:pPr>
        <w:spacing w:after="60"/>
        <w:ind w:left="1985" w:hanging="1985"/>
        <w:rPr>
          <w:rFonts w:ascii="Arial" w:hAnsi="Arial" w:cs="Arial"/>
          <w:b/>
        </w:rPr>
      </w:pPr>
    </w:p>
    <w:p w14:paraId="2468E1C1" w14:textId="77777777" w:rsidR="009E661B" w:rsidRPr="0099587F" w:rsidRDefault="009E661B" w:rsidP="009E661B">
      <w:pPr>
        <w:numPr>
          <w:ilvl w:val="0"/>
          <w:numId w:val="34"/>
        </w:numPr>
        <w:spacing w:after="60"/>
        <w:ind w:left="567" w:hanging="567"/>
        <w:rPr>
          <w:rFonts w:ascii="Arial" w:eastAsia="Malgun Gothic" w:hAnsi="Arial"/>
          <w:sz w:val="36"/>
        </w:rPr>
      </w:pPr>
      <w:r>
        <w:rPr>
          <w:rFonts w:ascii="Arial" w:eastAsia="Malgun Gothic" w:hAnsi="Arial"/>
          <w:sz w:val="36"/>
        </w:rPr>
        <w:t>Actions</w:t>
      </w:r>
    </w:p>
    <w:p w14:paraId="66A9607C" w14:textId="77777777" w:rsidR="00165D17" w:rsidRDefault="009E661B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Since the submission of radio technologies to ITU is to be done by 3GPP OPs as proponents, RAN kindly requests feedback on the following actions latest by RAN#99:</w:t>
      </w:r>
    </w:p>
    <w:p w14:paraId="36B289CC" w14:textId="77777777" w:rsidR="007C62F0" w:rsidRDefault="007C62F0" w:rsidP="00165D17">
      <w:pPr>
        <w:rPr>
          <w:rFonts w:ascii="Arial" w:eastAsia="MS Mincho" w:hAnsi="Arial" w:cs="Arial"/>
          <w:lang w:val="en-US" w:eastAsia="ja-JP"/>
        </w:rPr>
      </w:pPr>
    </w:p>
    <w:p w14:paraId="0AE757CE" w14:textId="77777777" w:rsidR="009E661B" w:rsidRPr="009E661B" w:rsidRDefault="009E661B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9E661B">
        <w:rPr>
          <w:rFonts w:ascii="Arial" w:eastAsia="MS Mincho" w:hAnsi="Arial" w:cs="Arial"/>
          <w:b/>
          <w:bCs/>
          <w:lang w:val="en-US" w:eastAsia="ja-JP"/>
        </w:rPr>
        <w:t>To SA:</w:t>
      </w:r>
    </w:p>
    <w:p w14:paraId="68203CBF" w14:textId="77777777" w:rsidR="009E661B" w:rsidRDefault="009E661B" w:rsidP="00165D17">
      <w:p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Note the RAN decision, taking into account that any document submitted to ITU-R WP4B will need SA and PCG approval as per procedures.</w:t>
      </w:r>
    </w:p>
    <w:p w14:paraId="64C40518" w14:textId="77777777" w:rsidR="007C62F0" w:rsidRDefault="007C62F0" w:rsidP="00165D17">
      <w:pPr>
        <w:rPr>
          <w:rFonts w:ascii="Arial" w:eastAsia="MS Mincho" w:hAnsi="Arial" w:cs="Arial"/>
          <w:b/>
          <w:bCs/>
          <w:lang w:val="en-US" w:eastAsia="ja-JP"/>
        </w:rPr>
      </w:pPr>
    </w:p>
    <w:p w14:paraId="37C74D18" w14:textId="7A5D34EB" w:rsidR="009E661B" w:rsidRPr="009E661B" w:rsidRDefault="009E661B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9E661B">
        <w:rPr>
          <w:rFonts w:ascii="Arial" w:eastAsia="MS Mincho" w:hAnsi="Arial" w:cs="Arial"/>
          <w:b/>
          <w:bCs/>
          <w:lang w:val="en-US" w:eastAsia="ja-JP"/>
        </w:rPr>
        <w:t>To PCG:</w:t>
      </w:r>
    </w:p>
    <w:p w14:paraId="73E56629" w14:textId="77777777" w:rsidR="009E661B" w:rsidRDefault="009E661B" w:rsidP="00165D17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val="en-US" w:eastAsia="ja-JP"/>
        </w:rPr>
        <w:t xml:space="preserve">To endorse the RAN decision to submit </w:t>
      </w:r>
      <w:r w:rsidR="00210E98" w:rsidRPr="009E661B">
        <w:rPr>
          <w:rFonts w:ascii="Arial" w:eastAsia="MS Mincho" w:hAnsi="Arial" w:cs="Arial"/>
          <w:lang w:eastAsia="ja-JP"/>
        </w:rPr>
        <w:t>Rel 17</w:t>
      </w:r>
      <w:r w:rsidR="00210E98">
        <w:rPr>
          <w:rFonts w:ascii="Arial" w:eastAsia="MS Mincho" w:hAnsi="Arial" w:cs="Arial"/>
          <w:lang w:eastAsia="ja-JP"/>
        </w:rPr>
        <w:t xml:space="preserve"> </w:t>
      </w:r>
      <w:r w:rsidRPr="009E661B">
        <w:rPr>
          <w:rFonts w:ascii="Arial" w:eastAsia="MS Mincho" w:hAnsi="Arial" w:cs="Arial"/>
          <w:lang w:eastAsia="ja-JP"/>
        </w:rPr>
        <w:t>NR-NTN plus</w:t>
      </w:r>
      <w:r w:rsidR="00210E98" w:rsidRPr="00210E98">
        <w:rPr>
          <w:rFonts w:ascii="Arial" w:eastAsia="MS Mincho" w:hAnsi="Arial" w:cs="Arial"/>
          <w:lang w:eastAsia="ja-JP"/>
        </w:rPr>
        <w:t xml:space="preserve"> </w:t>
      </w:r>
      <w:r w:rsidR="00210E98" w:rsidRPr="009E661B">
        <w:rPr>
          <w:rFonts w:ascii="Arial" w:eastAsia="MS Mincho" w:hAnsi="Arial" w:cs="Arial"/>
          <w:lang w:eastAsia="ja-JP"/>
        </w:rPr>
        <w:t>Rel 17</w:t>
      </w:r>
      <w:r w:rsidRPr="009E661B">
        <w:rPr>
          <w:rFonts w:ascii="Arial" w:eastAsia="MS Mincho" w:hAnsi="Arial" w:cs="Arial"/>
          <w:lang w:eastAsia="ja-JP"/>
        </w:rPr>
        <w:t xml:space="preserve"> NTN IoT (NB-IoT/eMTC)</w:t>
      </w:r>
      <w:r>
        <w:rPr>
          <w:rFonts w:ascii="Arial" w:eastAsia="MS Mincho" w:hAnsi="Arial" w:cs="Arial"/>
          <w:lang w:eastAsia="ja-JP"/>
        </w:rPr>
        <w:t xml:space="preserve"> for inclusion in the new ITU-R Recommendation on IMT-2020 Satellite</w:t>
      </w:r>
      <w:r w:rsidR="00361E87">
        <w:rPr>
          <w:rFonts w:ascii="Arial" w:eastAsia="MS Mincho" w:hAnsi="Arial" w:cs="Arial"/>
          <w:lang w:eastAsia="ja-JP"/>
        </w:rPr>
        <w:t>.</w:t>
      </w:r>
    </w:p>
    <w:p w14:paraId="428D27EF" w14:textId="77777777" w:rsidR="00361E87" w:rsidRPr="00361E87" w:rsidRDefault="00361E87" w:rsidP="00361E87">
      <w:pPr>
        <w:rPr>
          <w:rFonts w:ascii="Arial" w:eastAsia="MS Mincho" w:hAnsi="Arial" w:cs="Arial"/>
          <w:lang w:val="en-US" w:eastAsia="ja-JP"/>
        </w:rPr>
      </w:pPr>
      <w:r w:rsidRPr="00361E87">
        <w:rPr>
          <w:rFonts w:ascii="Arial" w:eastAsia="MS Mincho" w:hAnsi="Arial" w:cs="Arial"/>
          <w:lang w:val="en-US" w:eastAsia="ja-JP"/>
        </w:rPr>
        <w:t>PCG should also note</w:t>
      </w:r>
      <w:r>
        <w:rPr>
          <w:rFonts w:ascii="Arial" w:eastAsia="MS Mincho" w:hAnsi="Arial" w:cs="Arial"/>
          <w:lang w:val="en-US" w:eastAsia="ja-JP"/>
        </w:rPr>
        <w:t xml:space="preserve"> that</w:t>
      </w:r>
      <w:r w:rsidRPr="00361E87">
        <w:rPr>
          <w:rFonts w:ascii="Arial" w:eastAsia="MS Mincho" w:hAnsi="Arial" w:cs="Arial"/>
          <w:lang w:val="en-US" w:eastAsia="ja-JP"/>
        </w:rPr>
        <w:t xml:space="preserve"> </w:t>
      </w:r>
      <w:r>
        <w:rPr>
          <w:rFonts w:ascii="Arial" w:eastAsia="MS Mincho" w:hAnsi="Arial" w:cs="Arial"/>
          <w:lang w:val="en-US" w:eastAsia="ja-JP"/>
        </w:rPr>
        <w:t>i</w:t>
      </w:r>
      <w:r w:rsidRPr="00361E87">
        <w:rPr>
          <w:rFonts w:ascii="Arial" w:eastAsia="MS Mincho" w:hAnsi="Arial" w:cs="Arial"/>
          <w:lang w:val="en-US" w:eastAsia="ja-JP"/>
        </w:rPr>
        <w:t>f the deadline</w:t>
      </w:r>
      <w:r w:rsidR="00365002">
        <w:rPr>
          <w:rFonts w:ascii="Arial" w:eastAsia="MS Mincho" w:hAnsi="Arial" w:cs="Arial"/>
          <w:lang w:val="en-US" w:eastAsia="ja-JP"/>
        </w:rPr>
        <w:t xml:space="preserve"> for submission templates and self-evaluation report,</w:t>
      </w:r>
      <w:r w:rsidRPr="00361E87">
        <w:rPr>
          <w:rFonts w:ascii="Arial" w:eastAsia="MS Mincho" w:hAnsi="Arial" w:cs="Arial"/>
          <w:lang w:val="en-US" w:eastAsia="ja-JP"/>
        </w:rPr>
        <w:t xml:space="preserve"> is confirmed </w:t>
      </w:r>
      <w:r w:rsidR="00365002">
        <w:rPr>
          <w:rFonts w:ascii="Arial" w:eastAsia="MS Mincho" w:hAnsi="Arial" w:cs="Arial"/>
          <w:lang w:val="en-US" w:eastAsia="ja-JP"/>
        </w:rPr>
        <w:t xml:space="preserve">to be </w:t>
      </w:r>
      <w:r w:rsidRPr="00361E87">
        <w:rPr>
          <w:rFonts w:ascii="Arial" w:eastAsia="MS Mincho" w:hAnsi="Arial" w:cs="Arial"/>
          <w:lang w:val="en-US" w:eastAsia="ja-JP"/>
        </w:rPr>
        <w:t xml:space="preserve">Dec 31, 2023, </w:t>
      </w:r>
      <w:r>
        <w:rPr>
          <w:rFonts w:ascii="Arial" w:eastAsia="MS Mincho" w:hAnsi="Arial" w:cs="Arial"/>
          <w:lang w:val="en-US" w:eastAsia="ja-JP"/>
        </w:rPr>
        <w:t>there</w:t>
      </w:r>
      <w:r w:rsidRPr="00361E87">
        <w:rPr>
          <w:rFonts w:ascii="Arial" w:eastAsia="MS Mincho" w:hAnsi="Arial" w:cs="Arial"/>
          <w:lang w:val="en-US" w:eastAsia="ja-JP"/>
        </w:rPr>
        <w:t xml:space="preserve"> will </w:t>
      </w:r>
      <w:r w:rsidR="00365002">
        <w:rPr>
          <w:rFonts w:ascii="Arial" w:eastAsia="MS Mincho" w:hAnsi="Arial" w:cs="Arial"/>
          <w:lang w:val="en-US" w:eastAsia="ja-JP"/>
        </w:rPr>
        <w:t xml:space="preserve">be </w:t>
      </w:r>
      <w:r>
        <w:rPr>
          <w:rFonts w:ascii="Arial" w:eastAsia="MS Mincho" w:hAnsi="Arial" w:cs="Arial"/>
          <w:lang w:val="en-US" w:eastAsia="ja-JP"/>
        </w:rPr>
        <w:t xml:space="preserve">a </w:t>
      </w:r>
      <w:r w:rsidRPr="00361E87">
        <w:rPr>
          <w:rFonts w:ascii="Arial" w:eastAsia="MS Mincho" w:hAnsi="Arial" w:cs="Arial"/>
          <w:lang w:val="en-US" w:eastAsia="ja-JP"/>
        </w:rPr>
        <w:t>need to have a “rush” approval from PCG after the December plenaries in 2023 (short e-mail approval</w:t>
      </w:r>
      <w:r w:rsidR="00365002">
        <w:rPr>
          <w:rFonts w:ascii="Arial" w:eastAsia="MS Mincho" w:hAnsi="Arial" w:cs="Arial"/>
          <w:lang w:val="en-US" w:eastAsia="ja-JP"/>
        </w:rPr>
        <w:t xml:space="preserve"> period, to </w:t>
      </w:r>
      <w:r w:rsidR="0075710A">
        <w:rPr>
          <w:rFonts w:ascii="Arial" w:eastAsia="MS Mincho" w:hAnsi="Arial" w:cs="Arial"/>
          <w:lang w:val="en-US" w:eastAsia="ja-JP"/>
        </w:rPr>
        <w:t>approve the submission material agreed by RAN</w:t>
      </w:r>
      <w:r w:rsidRPr="00361E87">
        <w:rPr>
          <w:rFonts w:ascii="Arial" w:eastAsia="MS Mincho" w:hAnsi="Arial" w:cs="Arial"/>
          <w:lang w:val="en-US" w:eastAsia="ja-JP"/>
        </w:rPr>
        <w:t>)</w:t>
      </w:r>
      <w:r w:rsidR="00365002">
        <w:rPr>
          <w:rFonts w:ascii="Arial" w:eastAsia="MS Mincho" w:hAnsi="Arial" w:cs="Arial"/>
          <w:lang w:val="en-US" w:eastAsia="ja-JP"/>
        </w:rPr>
        <w:t xml:space="preserve">. </w:t>
      </w:r>
    </w:p>
    <w:p w14:paraId="3C41CB2D" w14:textId="77777777" w:rsidR="00361E87" w:rsidRP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431C3E89" w14:textId="77777777" w:rsidR="009E661B" w:rsidRPr="009E661B" w:rsidRDefault="009E661B" w:rsidP="00165D17">
      <w:pPr>
        <w:rPr>
          <w:rFonts w:ascii="Arial" w:eastAsia="MS Mincho" w:hAnsi="Arial" w:cs="Arial"/>
          <w:b/>
          <w:bCs/>
          <w:lang w:eastAsia="ja-JP"/>
        </w:rPr>
      </w:pPr>
      <w:r w:rsidRPr="009E661B">
        <w:rPr>
          <w:rFonts w:ascii="Arial" w:eastAsia="MS Mincho" w:hAnsi="Arial" w:cs="Arial"/>
          <w:b/>
          <w:bCs/>
          <w:lang w:eastAsia="ja-JP"/>
        </w:rPr>
        <w:t>To 3GPP OP:</w:t>
      </w:r>
    </w:p>
    <w:p w14:paraId="2D97E8A9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  <w:r w:rsidRPr="00361E87">
        <w:rPr>
          <w:rFonts w:ascii="Arial" w:eastAsia="MS Mincho" w:hAnsi="Arial" w:cs="Arial"/>
          <w:lang w:val="en-US" w:eastAsia="ja-JP"/>
        </w:rPr>
        <w:t xml:space="preserve">Since this </w:t>
      </w:r>
      <w:r>
        <w:rPr>
          <w:rFonts w:ascii="Arial" w:eastAsia="MS Mincho" w:hAnsi="Arial" w:cs="Arial"/>
          <w:lang w:val="en-US" w:eastAsia="ja-JP"/>
        </w:rPr>
        <w:t xml:space="preserve">is </w:t>
      </w:r>
      <w:r w:rsidRPr="00361E87">
        <w:rPr>
          <w:rFonts w:ascii="Arial" w:eastAsia="MS Mincho" w:hAnsi="Arial" w:cs="Arial"/>
          <w:lang w:val="en-US" w:eastAsia="ja-JP"/>
        </w:rPr>
        <w:t xml:space="preserve">a 3GPP </w:t>
      </w:r>
      <w:r>
        <w:rPr>
          <w:rFonts w:ascii="Arial" w:eastAsia="MS Mincho" w:hAnsi="Arial" w:cs="Arial"/>
          <w:lang w:val="en-US" w:eastAsia="ja-JP"/>
        </w:rPr>
        <w:t>proposal, as it was done for terrestrial IMT, the “proponent” is the 3GPP OPs. Therefore:</w:t>
      </w:r>
    </w:p>
    <w:p w14:paraId="37C55B89" w14:textId="77777777" w:rsidR="00361E87" w:rsidRDefault="00361E87" w:rsidP="00361E87">
      <w:pPr>
        <w:numPr>
          <w:ilvl w:val="0"/>
          <w:numId w:val="38"/>
        </w:num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3GPP OPs should confirm that they agree to be proponents for the 3GPP solution</w:t>
      </w:r>
    </w:p>
    <w:p w14:paraId="29555CD4" w14:textId="77777777" w:rsidR="00361E87" w:rsidRDefault="00361E87" w:rsidP="00361E87">
      <w:pPr>
        <w:numPr>
          <w:ilvl w:val="0"/>
          <w:numId w:val="38"/>
        </w:numPr>
        <w:rPr>
          <w:rFonts w:ascii="Arial" w:eastAsia="MS Mincho" w:hAnsi="Arial" w:cs="Arial"/>
          <w:lang w:val="en-US" w:eastAsia="ja-JP"/>
        </w:rPr>
      </w:pPr>
      <w:r>
        <w:rPr>
          <w:rFonts w:ascii="Arial" w:eastAsia="MS Mincho" w:hAnsi="Arial" w:cs="Arial"/>
          <w:lang w:val="en-US" w:eastAsia="ja-JP"/>
        </w:rPr>
        <w:t>3GPP OPs should indicate which OP will submit to ITU-R WP4B the required documentation on behalf of the 3GPP proponent. For terrestrial IMT this activity is done by ATIS</w:t>
      </w:r>
    </w:p>
    <w:p w14:paraId="4AD7047C" w14:textId="77777777" w:rsidR="00361E87" w:rsidRDefault="00361E87" w:rsidP="00165D17">
      <w:pPr>
        <w:rPr>
          <w:rFonts w:ascii="Arial" w:eastAsia="MS Mincho" w:hAnsi="Arial" w:cs="Arial"/>
          <w:lang w:val="en-US" w:eastAsia="ja-JP"/>
        </w:rPr>
      </w:pPr>
    </w:p>
    <w:p w14:paraId="35D3F039" w14:textId="77777777" w:rsidR="00361E87" w:rsidRDefault="00361E87" w:rsidP="00165D17">
      <w:pPr>
        <w:rPr>
          <w:rFonts w:ascii="Arial" w:eastAsia="MS Mincho" w:hAnsi="Arial" w:cs="Arial"/>
          <w:b/>
          <w:bCs/>
          <w:lang w:val="en-US" w:eastAsia="ja-JP"/>
        </w:rPr>
      </w:pPr>
      <w:r w:rsidRPr="00361E87">
        <w:rPr>
          <w:rFonts w:ascii="Arial" w:eastAsia="MS Mincho" w:hAnsi="Arial" w:cs="Arial"/>
          <w:b/>
          <w:bCs/>
          <w:lang w:val="en-US" w:eastAsia="ja-JP"/>
        </w:rPr>
        <w:t xml:space="preserve">Next </w:t>
      </w:r>
      <w:r w:rsidR="007D0258">
        <w:rPr>
          <w:rFonts w:ascii="Arial" w:eastAsia="MS Mincho" w:hAnsi="Arial" w:cs="Arial"/>
          <w:b/>
          <w:bCs/>
          <w:lang w:val="en-US" w:eastAsia="ja-JP"/>
        </w:rPr>
        <w:t>TSG-RAN plenary meetings</w:t>
      </w:r>
    </w:p>
    <w:p w14:paraId="6B05E8A4" w14:textId="7E3A0097" w:rsidR="007D0258" w:rsidRDefault="007D0258" w:rsidP="007D0258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</w:t>
      </w:r>
      <w:r w:rsidR="007C62F0">
        <w:rPr>
          <w:rFonts w:ascii="Arial" w:eastAsia="MS Mincho" w:hAnsi="Arial" w:cs="Arial"/>
          <w:bCs/>
          <w:lang w:eastAsia="ja-JP"/>
        </w:rPr>
        <w:t>0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12-1</w:t>
      </w:r>
      <w:r w:rsidR="007C62F0">
        <w:rPr>
          <w:rFonts w:ascii="Arial" w:eastAsia="MS Mincho" w:hAnsi="Arial" w:cs="Arial"/>
          <w:bCs/>
          <w:lang w:eastAsia="ja-JP"/>
        </w:rPr>
        <w:t>4</w:t>
      </w:r>
      <w:r>
        <w:rPr>
          <w:rFonts w:ascii="Arial" w:eastAsia="MS Mincho" w:hAnsi="Arial" w:cs="Arial"/>
          <w:bCs/>
          <w:lang w:eastAsia="ja-JP"/>
        </w:rPr>
        <w:t xml:space="preserve"> June,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F112B3">
        <w:rPr>
          <w:rFonts w:ascii="Arial" w:eastAsia="MS Mincho" w:hAnsi="Arial" w:cs="Arial"/>
          <w:bCs/>
          <w:lang w:eastAsia="ja-JP"/>
        </w:rPr>
        <w:tab/>
      </w:r>
      <w:r w:rsidR="007C62F0">
        <w:rPr>
          <w:rFonts w:ascii="Arial" w:eastAsia="MS Mincho" w:hAnsi="Arial" w:cs="Arial"/>
          <w:bCs/>
          <w:lang w:eastAsia="ja-JP"/>
        </w:rPr>
        <w:t>Taipei</w:t>
      </w:r>
    </w:p>
    <w:p w14:paraId="5893257B" w14:textId="3D2F265D" w:rsidR="007C62F0" w:rsidRDefault="007C62F0" w:rsidP="007C62F0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Meeting #101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1</w:t>
      </w:r>
      <w:r w:rsidR="00F112B3">
        <w:rPr>
          <w:rFonts w:ascii="Arial" w:eastAsia="MS Mincho" w:hAnsi="Arial" w:cs="Arial"/>
          <w:bCs/>
          <w:lang w:eastAsia="ja-JP"/>
        </w:rPr>
        <w:t>1</w:t>
      </w:r>
      <w:r>
        <w:rPr>
          <w:rFonts w:ascii="Arial" w:eastAsia="MS Mincho" w:hAnsi="Arial" w:cs="Arial"/>
          <w:bCs/>
          <w:lang w:eastAsia="ja-JP"/>
        </w:rPr>
        <w:t>-1</w:t>
      </w:r>
      <w:r w:rsidR="00F112B3">
        <w:rPr>
          <w:rFonts w:ascii="Arial" w:eastAsia="MS Mincho" w:hAnsi="Arial" w:cs="Arial"/>
          <w:bCs/>
          <w:lang w:eastAsia="ja-JP"/>
        </w:rPr>
        <w:t>5 September</w:t>
      </w:r>
      <w:r>
        <w:rPr>
          <w:rFonts w:ascii="Arial" w:eastAsia="MS Mincho" w:hAnsi="Arial" w:cs="Arial"/>
          <w:bCs/>
          <w:lang w:eastAsia="ja-JP"/>
        </w:rPr>
        <w:t>, 2023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7E4CF5">
        <w:rPr>
          <w:rFonts w:ascii="Arial" w:eastAsia="MS Mincho" w:hAnsi="Arial" w:cs="Arial"/>
          <w:bCs/>
          <w:lang w:eastAsia="ja-JP"/>
        </w:rPr>
        <w:t>India</w:t>
      </w:r>
    </w:p>
    <w:p w14:paraId="501AEF60" w14:textId="77777777" w:rsidR="007C62F0" w:rsidRDefault="007C62F0" w:rsidP="007D0258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5CBAC620" w14:textId="77777777" w:rsidR="00365002" w:rsidRPr="004C5C1F" w:rsidRDefault="00365002" w:rsidP="00165D17">
      <w:pPr>
        <w:rPr>
          <w:rFonts w:ascii="Arial" w:eastAsia="MS Mincho" w:hAnsi="Arial" w:cs="Arial"/>
          <w:lang w:eastAsia="ja-JP"/>
        </w:rPr>
      </w:pPr>
    </w:p>
    <w:sectPr w:rsidR="00365002" w:rsidRPr="004C5C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353CE" w14:textId="77777777" w:rsidR="00256B62" w:rsidRDefault="00256B62">
      <w:r>
        <w:separator/>
      </w:r>
    </w:p>
  </w:endnote>
  <w:endnote w:type="continuationSeparator" w:id="0">
    <w:p w14:paraId="47DA869F" w14:textId="77777777" w:rsidR="00256B62" w:rsidRDefault="00256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3AEB1" w14:textId="77777777" w:rsidR="003B73C0" w:rsidRDefault="003B73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62BB" w14:textId="77777777" w:rsidR="00166BF1" w:rsidRDefault="00166B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ECBC0" w14:textId="77777777" w:rsidR="00885146" w:rsidRPr="00122077" w:rsidRDefault="00885146" w:rsidP="0018307D">
    <w:pPr>
      <w:pStyle w:val="Footer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F9EDB" w14:textId="77777777" w:rsidR="00256B62" w:rsidRDefault="00256B62">
      <w:r>
        <w:separator/>
      </w:r>
    </w:p>
  </w:footnote>
  <w:footnote w:type="continuationSeparator" w:id="0">
    <w:p w14:paraId="4AC60FB0" w14:textId="77777777" w:rsidR="00256B62" w:rsidRDefault="00256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70855" w14:textId="77777777" w:rsidR="003B73C0" w:rsidRDefault="003B73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18DE" w14:textId="77777777" w:rsidR="003B73C0" w:rsidRDefault="003B73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C6008" w14:textId="77777777" w:rsidR="003B73C0" w:rsidRDefault="003B73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11C"/>
    <w:multiLevelType w:val="hybridMultilevel"/>
    <w:tmpl w:val="D7B844CE"/>
    <w:lvl w:ilvl="0" w:tplc="3FCA8EF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4" w15:restartNumberingAfterBreak="0">
    <w:nsid w:val="0ADA7EE4"/>
    <w:multiLevelType w:val="hybridMultilevel"/>
    <w:tmpl w:val="FB626CDC"/>
    <w:lvl w:ilvl="0" w:tplc="5B3EB06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077FC4"/>
    <w:multiLevelType w:val="hybridMultilevel"/>
    <w:tmpl w:val="9CC477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9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E15323E"/>
    <w:multiLevelType w:val="hybridMultilevel"/>
    <w:tmpl w:val="E6585962"/>
    <w:lvl w:ilvl="0" w:tplc="7EE6B9FE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BC7107F"/>
    <w:multiLevelType w:val="hybridMultilevel"/>
    <w:tmpl w:val="13F28D10"/>
    <w:lvl w:ilvl="0" w:tplc="7EE6B9FE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1E056B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134CF5"/>
    <w:multiLevelType w:val="hybridMultilevel"/>
    <w:tmpl w:val="DD06F05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9537CFB"/>
    <w:multiLevelType w:val="hybridMultilevel"/>
    <w:tmpl w:val="172C691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E164632"/>
    <w:multiLevelType w:val="multilevel"/>
    <w:tmpl w:val="3A4852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805701">
    <w:abstractNumId w:val="33"/>
  </w:num>
  <w:num w:numId="2" w16cid:durableId="792140778">
    <w:abstractNumId w:val="26"/>
  </w:num>
  <w:num w:numId="3" w16cid:durableId="212740529">
    <w:abstractNumId w:val="18"/>
  </w:num>
  <w:num w:numId="4" w16cid:durableId="820124823">
    <w:abstractNumId w:val="11"/>
  </w:num>
  <w:num w:numId="5" w16cid:durableId="1927684481">
    <w:abstractNumId w:val="19"/>
  </w:num>
  <w:num w:numId="6" w16cid:durableId="2069766613">
    <w:abstractNumId w:val="2"/>
  </w:num>
  <w:num w:numId="7" w16cid:durableId="364713976">
    <w:abstractNumId w:val="13"/>
  </w:num>
  <w:num w:numId="8" w16cid:durableId="1154613264">
    <w:abstractNumId w:val="29"/>
  </w:num>
  <w:num w:numId="9" w16cid:durableId="619918247">
    <w:abstractNumId w:val="22"/>
  </w:num>
  <w:num w:numId="10" w16cid:durableId="1123184916">
    <w:abstractNumId w:val="14"/>
  </w:num>
  <w:num w:numId="11" w16cid:durableId="1428817129">
    <w:abstractNumId w:val="21"/>
  </w:num>
  <w:num w:numId="12" w16cid:durableId="270404806">
    <w:abstractNumId w:val="23"/>
  </w:num>
  <w:num w:numId="13" w16cid:durableId="1042441534">
    <w:abstractNumId w:val="31"/>
  </w:num>
  <w:num w:numId="14" w16cid:durableId="939874741">
    <w:abstractNumId w:val="30"/>
  </w:num>
  <w:num w:numId="15" w16cid:durableId="1081415534">
    <w:abstractNumId w:val="8"/>
  </w:num>
  <w:num w:numId="16" w16cid:durableId="493956508">
    <w:abstractNumId w:val="35"/>
  </w:num>
  <w:num w:numId="17" w16cid:durableId="1858470765">
    <w:abstractNumId w:val="16"/>
  </w:num>
  <w:num w:numId="18" w16cid:durableId="389353498">
    <w:abstractNumId w:val="6"/>
  </w:num>
  <w:num w:numId="19" w16cid:durableId="1600142171">
    <w:abstractNumId w:val="5"/>
  </w:num>
  <w:num w:numId="20" w16cid:durableId="1186595188">
    <w:abstractNumId w:val="9"/>
  </w:num>
  <w:num w:numId="21" w16cid:durableId="1621454915">
    <w:abstractNumId w:val="1"/>
  </w:num>
  <w:num w:numId="22" w16cid:durableId="2141724421">
    <w:abstractNumId w:val="32"/>
  </w:num>
  <w:num w:numId="23" w16cid:durableId="1229801901">
    <w:abstractNumId w:val="34"/>
  </w:num>
  <w:num w:numId="24" w16cid:durableId="1083138773">
    <w:abstractNumId w:val="3"/>
  </w:num>
  <w:num w:numId="25" w16cid:durableId="1453089212">
    <w:abstractNumId w:val="24"/>
  </w:num>
  <w:num w:numId="26" w16cid:durableId="882250828">
    <w:abstractNumId w:val="15"/>
  </w:num>
  <w:num w:numId="27" w16cid:durableId="1660842756">
    <w:abstractNumId w:val="36"/>
  </w:num>
  <w:num w:numId="28" w16cid:durableId="564148905">
    <w:abstractNumId w:val="10"/>
  </w:num>
  <w:num w:numId="29" w16cid:durableId="685398754">
    <w:abstractNumId w:val="12"/>
  </w:num>
  <w:num w:numId="30" w16cid:durableId="1189684320">
    <w:abstractNumId w:val="4"/>
  </w:num>
  <w:num w:numId="31" w16cid:durableId="702941216">
    <w:abstractNumId w:val="17"/>
  </w:num>
  <w:num w:numId="32" w16cid:durableId="1520310969">
    <w:abstractNumId w:val="25"/>
  </w:num>
  <w:num w:numId="33" w16cid:durableId="1447775899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 w16cid:durableId="1527786600">
    <w:abstractNumId w:val="20"/>
  </w:num>
  <w:num w:numId="35" w16cid:durableId="1137528877">
    <w:abstractNumId w:val="27"/>
  </w:num>
  <w:num w:numId="36" w16cid:durableId="226644955">
    <w:abstractNumId w:val="0"/>
  </w:num>
  <w:num w:numId="37" w16cid:durableId="928196690">
    <w:abstractNumId w:val="0"/>
  </w:num>
  <w:num w:numId="38" w16cid:durableId="114712226">
    <w:abstractNumId w:val="7"/>
  </w:num>
  <w:num w:numId="39" w16cid:durableId="818696625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128F9"/>
    <w:rsid w:val="00012D59"/>
    <w:rsid w:val="0003124D"/>
    <w:rsid w:val="0003401F"/>
    <w:rsid w:val="00051F43"/>
    <w:rsid w:val="00053A9C"/>
    <w:rsid w:val="00055DD1"/>
    <w:rsid w:val="00062956"/>
    <w:rsid w:val="000749EE"/>
    <w:rsid w:val="000855C2"/>
    <w:rsid w:val="00085BA4"/>
    <w:rsid w:val="000863AA"/>
    <w:rsid w:val="00087AD0"/>
    <w:rsid w:val="000A2FEB"/>
    <w:rsid w:val="000B003C"/>
    <w:rsid w:val="000B2C16"/>
    <w:rsid w:val="000B2CD5"/>
    <w:rsid w:val="000B3834"/>
    <w:rsid w:val="000B62F8"/>
    <w:rsid w:val="000C3A18"/>
    <w:rsid w:val="000E02E7"/>
    <w:rsid w:val="000E0686"/>
    <w:rsid w:val="000E0F1B"/>
    <w:rsid w:val="000E65CB"/>
    <w:rsid w:val="000E7F61"/>
    <w:rsid w:val="0010005B"/>
    <w:rsid w:val="00115D0A"/>
    <w:rsid w:val="00123E8D"/>
    <w:rsid w:val="00123EF8"/>
    <w:rsid w:val="0012441E"/>
    <w:rsid w:val="00140756"/>
    <w:rsid w:val="001551F4"/>
    <w:rsid w:val="001564FD"/>
    <w:rsid w:val="00165D17"/>
    <w:rsid w:val="00166BF1"/>
    <w:rsid w:val="0017771F"/>
    <w:rsid w:val="00177870"/>
    <w:rsid w:val="0018307D"/>
    <w:rsid w:val="0019097A"/>
    <w:rsid w:val="001A10E0"/>
    <w:rsid w:val="001A4B7F"/>
    <w:rsid w:val="001A69C1"/>
    <w:rsid w:val="001C1843"/>
    <w:rsid w:val="001C256A"/>
    <w:rsid w:val="001C27EC"/>
    <w:rsid w:val="001D47E1"/>
    <w:rsid w:val="001E4519"/>
    <w:rsid w:val="001F768F"/>
    <w:rsid w:val="0020328B"/>
    <w:rsid w:val="00210E98"/>
    <w:rsid w:val="00213833"/>
    <w:rsid w:val="00217B37"/>
    <w:rsid w:val="00221302"/>
    <w:rsid w:val="00237342"/>
    <w:rsid w:val="002454B0"/>
    <w:rsid w:val="0025085D"/>
    <w:rsid w:val="00253BF1"/>
    <w:rsid w:val="00256B62"/>
    <w:rsid w:val="002625EC"/>
    <w:rsid w:val="00266D5D"/>
    <w:rsid w:val="00282EA3"/>
    <w:rsid w:val="002834CC"/>
    <w:rsid w:val="00291197"/>
    <w:rsid w:val="002A375B"/>
    <w:rsid w:val="002C2D9D"/>
    <w:rsid w:val="002E5BE2"/>
    <w:rsid w:val="002E79C3"/>
    <w:rsid w:val="00300455"/>
    <w:rsid w:val="00300761"/>
    <w:rsid w:val="00312AFC"/>
    <w:rsid w:val="003207BE"/>
    <w:rsid w:val="00334E09"/>
    <w:rsid w:val="00347852"/>
    <w:rsid w:val="003507CF"/>
    <w:rsid w:val="00361AA6"/>
    <w:rsid w:val="00361E87"/>
    <w:rsid w:val="00365002"/>
    <w:rsid w:val="00366557"/>
    <w:rsid w:val="00375F0F"/>
    <w:rsid w:val="00381606"/>
    <w:rsid w:val="00387B6B"/>
    <w:rsid w:val="003972BF"/>
    <w:rsid w:val="003B73C0"/>
    <w:rsid w:val="003E1D96"/>
    <w:rsid w:val="003E7571"/>
    <w:rsid w:val="003E770F"/>
    <w:rsid w:val="003F4171"/>
    <w:rsid w:val="00402ED4"/>
    <w:rsid w:val="00405D88"/>
    <w:rsid w:val="00405F16"/>
    <w:rsid w:val="00410719"/>
    <w:rsid w:val="00417264"/>
    <w:rsid w:val="00431603"/>
    <w:rsid w:val="0046033E"/>
    <w:rsid w:val="00461C36"/>
    <w:rsid w:val="00470664"/>
    <w:rsid w:val="004832AC"/>
    <w:rsid w:val="00484614"/>
    <w:rsid w:val="004A3DDA"/>
    <w:rsid w:val="004A7700"/>
    <w:rsid w:val="004B344A"/>
    <w:rsid w:val="004B44B8"/>
    <w:rsid w:val="004C35E0"/>
    <w:rsid w:val="004C5C1F"/>
    <w:rsid w:val="004D347E"/>
    <w:rsid w:val="005232A7"/>
    <w:rsid w:val="00540A95"/>
    <w:rsid w:val="005700B0"/>
    <w:rsid w:val="00575C39"/>
    <w:rsid w:val="00581FF6"/>
    <w:rsid w:val="00592F82"/>
    <w:rsid w:val="00593222"/>
    <w:rsid w:val="005B16B8"/>
    <w:rsid w:val="005B3E49"/>
    <w:rsid w:val="005E2B25"/>
    <w:rsid w:val="005E7ECB"/>
    <w:rsid w:val="005F180F"/>
    <w:rsid w:val="005F2434"/>
    <w:rsid w:val="00602CD1"/>
    <w:rsid w:val="006157BD"/>
    <w:rsid w:val="00627131"/>
    <w:rsid w:val="00635C95"/>
    <w:rsid w:val="00637523"/>
    <w:rsid w:val="00641709"/>
    <w:rsid w:val="00642024"/>
    <w:rsid w:val="00645E2B"/>
    <w:rsid w:val="00650748"/>
    <w:rsid w:val="006604D5"/>
    <w:rsid w:val="006619B2"/>
    <w:rsid w:val="0066727F"/>
    <w:rsid w:val="00673B86"/>
    <w:rsid w:val="0067526F"/>
    <w:rsid w:val="006779DF"/>
    <w:rsid w:val="00685882"/>
    <w:rsid w:val="006905D7"/>
    <w:rsid w:val="00690F59"/>
    <w:rsid w:val="0069415F"/>
    <w:rsid w:val="006D48C7"/>
    <w:rsid w:val="006E6135"/>
    <w:rsid w:val="006E7223"/>
    <w:rsid w:val="006F46D3"/>
    <w:rsid w:val="00706FEB"/>
    <w:rsid w:val="00730AA8"/>
    <w:rsid w:val="00732A64"/>
    <w:rsid w:val="007334C7"/>
    <w:rsid w:val="0073651A"/>
    <w:rsid w:val="007369F2"/>
    <w:rsid w:val="00741821"/>
    <w:rsid w:val="007442C4"/>
    <w:rsid w:val="007525D4"/>
    <w:rsid w:val="00755CE4"/>
    <w:rsid w:val="0075710A"/>
    <w:rsid w:val="0076392C"/>
    <w:rsid w:val="00766B51"/>
    <w:rsid w:val="007700B1"/>
    <w:rsid w:val="007737F2"/>
    <w:rsid w:val="00792ECA"/>
    <w:rsid w:val="007A05C1"/>
    <w:rsid w:val="007A49F6"/>
    <w:rsid w:val="007C62F0"/>
    <w:rsid w:val="007C6CEC"/>
    <w:rsid w:val="007D0258"/>
    <w:rsid w:val="007D2B3D"/>
    <w:rsid w:val="007D5C26"/>
    <w:rsid w:val="007E4CF5"/>
    <w:rsid w:val="007E5D82"/>
    <w:rsid w:val="007F274C"/>
    <w:rsid w:val="007F318D"/>
    <w:rsid w:val="007F641A"/>
    <w:rsid w:val="00804043"/>
    <w:rsid w:val="00812494"/>
    <w:rsid w:val="0081770B"/>
    <w:rsid w:val="008448A9"/>
    <w:rsid w:val="00875647"/>
    <w:rsid w:val="008761A5"/>
    <w:rsid w:val="00885146"/>
    <w:rsid w:val="00887504"/>
    <w:rsid w:val="008A1554"/>
    <w:rsid w:val="008A216B"/>
    <w:rsid w:val="008A28B5"/>
    <w:rsid w:val="008B4E0E"/>
    <w:rsid w:val="008F3066"/>
    <w:rsid w:val="00900434"/>
    <w:rsid w:val="0090551A"/>
    <w:rsid w:val="00906312"/>
    <w:rsid w:val="009133B4"/>
    <w:rsid w:val="009162A9"/>
    <w:rsid w:val="00921140"/>
    <w:rsid w:val="00935463"/>
    <w:rsid w:val="00960116"/>
    <w:rsid w:val="009605D4"/>
    <w:rsid w:val="0097076B"/>
    <w:rsid w:val="00971D9B"/>
    <w:rsid w:val="00973276"/>
    <w:rsid w:val="009738C6"/>
    <w:rsid w:val="00991DBD"/>
    <w:rsid w:val="0099587F"/>
    <w:rsid w:val="009B3A31"/>
    <w:rsid w:val="009E0F65"/>
    <w:rsid w:val="009E4E20"/>
    <w:rsid w:val="009E661B"/>
    <w:rsid w:val="009F5609"/>
    <w:rsid w:val="00A04B83"/>
    <w:rsid w:val="00A0792C"/>
    <w:rsid w:val="00A1241C"/>
    <w:rsid w:val="00A148AC"/>
    <w:rsid w:val="00A25AAF"/>
    <w:rsid w:val="00A3512E"/>
    <w:rsid w:val="00A36E39"/>
    <w:rsid w:val="00A411AD"/>
    <w:rsid w:val="00A431EE"/>
    <w:rsid w:val="00A446CE"/>
    <w:rsid w:val="00A46E37"/>
    <w:rsid w:val="00A56F0F"/>
    <w:rsid w:val="00A63936"/>
    <w:rsid w:val="00A752B7"/>
    <w:rsid w:val="00AA38A5"/>
    <w:rsid w:val="00AA475B"/>
    <w:rsid w:val="00AD371D"/>
    <w:rsid w:val="00AD6A2F"/>
    <w:rsid w:val="00AE1EAD"/>
    <w:rsid w:val="00AF0BEA"/>
    <w:rsid w:val="00AF3A3B"/>
    <w:rsid w:val="00B22B76"/>
    <w:rsid w:val="00B35489"/>
    <w:rsid w:val="00B418BA"/>
    <w:rsid w:val="00B423C9"/>
    <w:rsid w:val="00B534D2"/>
    <w:rsid w:val="00B61F41"/>
    <w:rsid w:val="00B66A92"/>
    <w:rsid w:val="00B729F7"/>
    <w:rsid w:val="00B80BAD"/>
    <w:rsid w:val="00BA0091"/>
    <w:rsid w:val="00BA0B34"/>
    <w:rsid w:val="00BA35A3"/>
    <w:rsid w:val="00BD1ACB"/>
    <w:rsid w:val="00BD4A78"/>
    <w:rsid w:val="00BF1107"/>
    <w:rsid w:val="00C05385"/>
    <w:rsid w:val="00C10A67"/>
    <w:rsid w:val="00C13335"/>
    <w:rsid w:val="00C14CBE"/>
    <w:rsid w:val="00C16AFB"/>
    <w:rsid w:val="00C26E04"/>
    <w:rsid w:val="00C275B0"/>
    <w:rsid w:val="00C378B0"/>
    <w:rsid w:val="00C764DD"/>
    <w:rsid w:val="00C801EA"/>
    <w:rsid w:val="00C82B02"/>
    <w:rsid w:val="00CB18A9"/>
    <w:rsid w:val="00CB2EF4"/>
    <w:rsid w:val="00CC4E9B"/>
    <w:rsid w:val="00D000D9"/>
    <w:rsid w:val="00D14A64"/>
    <w:rsid w:val="00D21792"/>
    <w:rsid w:val="00D26CD7"/>
    <w:rsid w:val="00D34F12"/>
    <w:rsid w:val="00D461C9"/>
    <w:rsid w:val="00D51403"/>
    <w:rsid w:val="00D52FF0"/>
    <w:rsid w:val="00D54CED"/>
    <w:rsid w:val="00D628DE"/>
    <w:rsid w:val="00D63D83"/>
    <w:rsid w:val="00D67786"/>
    <w:rsid w:val="00D92EB8"/>
    <w:rsid w:val="00DB3292"/>
    <w:rsid w:val="00DB586F"/>
    <w:rsid w:val="00DC0576"/>
    <w:rsid w:val="00DC2134"/>
    <w:rsid w:val="00DC2332"/>
    <w:rsid w:val="00DC4D3B"/>
    <w:rsid w:val="00DC723F"/>
    <w:rsid w:val="00DD74C4"/>
    <w:rsid w:val="00DE2303"/>
    <w:rsid w:val="00DF7BA4"/>
    <w:rsid w:val="00E03111"/>
    <w:rsid w:val="00E07E66"/>
    <w:rsid w:val="00E15D8A"/>
    <w:rsid w:val="00E30CDA"/>
    <w:rsid w:val="00E30DF0"/>
    <w:rsid w:val="00E366CB"/>
    <w:rsid w:val="00E410B6"/>
    <w:rsid w:val="00E52F4E"/>
    <w:rsid w:val="00E7292E"/>
    <w:rsid w:val="00E806B4"/>
    <w:rsid w:val="00E83C21"/>
    <w:rsid w:val="00E92626"/>
    <w:rsid w:val="00E93DDD"/>
    <w:rsid w:val="00EA18D8"/>
    <w:rsid w:val="00EF0635"/>
    <w:rsid w:val="00EF49EB"/>
    <w:rsid w:val="00EF5FDD"/>
    <w:rsid w:val="00EF6861"/>
    <w:rsid w:val="00F02CEC"/>
    <w:rsid w:val="00F112B3"/>
    <w:rsid w:val="00F204E5"/>
    <w:rsid w:val="00F21985"/>
    <w:rsid w:val="00F24913"/>
    <w:rsid w:val="00F31983"/>
    <w:rsid w:val="00F43BFC"/>
    <w:rsid w:val="00FC4D4C"/>
    <w:rsid w:val="00FD3CC4"/>
    <w:rsid w:val="00FD3D0B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6195"/>
  <w15:chartTrackingRefBased/>
  <w15:docId w15:val="{2251C211-810F-4B5A-99EE-3531CD416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D0A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AD371D"/>
    <w:rPr>
      <w:rFonts w:ascii="Tahoma" w:hAnsi="Tahoma" w:cs="Tahoma"/>
      <w:sz w:val="16"/>
      <w:szCs w:val="16"/>
    </w:rPr>
  </w:style>
  <w:style w:type="character" w:styleId="Strong">
    <w:name w:val="Strong"/>
    <w:uiPriority w:val="22"/>
    <w:qFormat/>
    <w:rsid w:val="00AD371D"/>
    <w:rPr>
      <w:b/>
      <w:bCs/>
    </w:rPr>
  </w:style>
  <w:style w:type="paragraph" w:styleId="CommentSubject">
    <w:name w:val="annotation subject"/>
    <w:basedOn w:val="CommentText"/>
    <w:next w:val="CommentText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Hyperlink">
    <w:name w:val="Hyperlink"/>
    <w:rsid w:val="007F318D"/>
    <w:rPr>
      <w:color w:val="0000FF"/>
      <w:u w:val="single"/>
    </w:rPr>
  </w:style>
  <w:style w:type="character" w:styleId="FootnoteReference">
    <w:name w:val="footnote reference"/>
    <w:aliases w:val="Appel note de bas de p,Footnote Reference/"/>
    <w:rsid w:val="0069415F"/>
    <w:rPr>
      <w:position w:val="6"/>
      <w:sz w:val="16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"/>
    <w:link w:val="FootnoteTextChar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"/>
    <w:link w:val="FootnoteText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"/>
    <w:next w:val="Normal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"/>
    <w:next w:val="Normal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"/>
    <w:next w:val="Normal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"/>
    <w:link w:val="TabletextChar"/>
    <w:qFormat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link w:val="TableheadChar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BodyText2">
    <w:name w:val="Body Text 2"/>
    <w:basedOn w:val="Normal"/>
    <w:rsid w:val="0097076B"/>
    <w:pPr>
      <w:spacing w:after="120" w:line="480" w:lineRule="auto"/>
    </w:pPr>
  </w:style>
  <w:style w:type="character" w:customStyle="1" w:styleId="FooterChar">
    <w:name w:val="Footer Char"/>
    <w:link w:val="Footer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"/>
    <w:link w:val="TableTextChar0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0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TableGrid">
    <w:name w:val="Table Grid"/>
    <w:basedOn w:val="TableNormal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ListParagraph">
    <w:name w:val="List Paragraph"/>
    <w:basedOn w:val="Normal"/>
    <w:uiPriority w:val="34"/>
    <w:qFormat/>
    <w:rsid w:val="00C764DD"/>
    <w:pPr>
      <w:ind w:left="720"/>
    </w:pPr>
    <w:rPr>
      <w:rFonts w:ascii="Calibri" w:eastAsia="Calibri" w:hAnsi="Calibri"/>
      <w:sz w:val="22"/>
      <w:szCs w:val="22"/>
      <w:lang w:val="it-IT"/>
    </w:rPr>
  </w:style>
  <w:style w:type="character" w:customStyle="1" w:styleId="TableheadChar">
    <w:name w:val="Table_head Char"/>
    <w:link w:val="Tablehead"/>
    <w:locked/>
    <w:rsid w:val="00592F82"/>
    <w:rPr>
      <w:rFonts w:ascii="Times New Roman Bold" w:eastAsia="Batang" w:hAnsi="Times New Roman Bold"/>
      <w:b/>
      <w:lang w:val="en-GB" w:eastAsia="en-US"/>
    </w:rPr>
  </w:style>
  <w:style w:type="character" w:customStyle="1" w:styleId="TabletextChar">
    <w:name w:val="Table_text Char"/>
    <w:link w:val="Tabletext"/>
    <w:qFormat/>
    <w:locked/>
    <w:rsid w:val="00592F82"/>
    <w:rPr>
      <w:rFonts w:eastAsia="Batang"/>
      <w:lang w:val="en-GB" w:eastAsia="en-US"/>
    </w:rPr>
  </w:style>
  <w:style w:type="character" w:customStyle="1" w:styleId="apple-style-span">
    <w:name w:val="apple-style-span"/>
    <w:basedOn w:val="DefaultParagraphFont"/>
    <w:rsid w:val="009605D4"/>
  </w:style>
  <w:style w:type="paragraph" w:styleId="NormalWeb">
    <w:name w:val="Normal (Web)"/>
    <w:basedOn w:val="Normal"/>
    <w:uiPriority w:val="99"/>
    <w:unhideWhenUsed/>
    <w:rsid w:val="000C3A18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Revision">
    <w:name w:val="Revision"/>
    <w:hidden/>
    <w:uiPriority w:val="99"/>
    <w:semiHidden/>
    <w:rsid w:val="0036500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441</Words>
  <Characters>2334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Ericsson</cp:lastModifiedBy>
  <cp:revision>14</cp:revision>
  <cp:lastPrinted>2012-04-19T13:09:00Z</cp:lastPrinted>
  <dcterms:created xsi:type="dcterms:W3CDTF">2023-03-20T17:06:00Z</dcterms:created>
  <dcterms:modified xsi:type="dcterms:W3CDTF">2023-03-20T21:38:00Z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2022-07-14T08:10:48Z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6b38035d-1b7d-44c6-98e2-5e004e74f7d0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83bcef13-7cac-433f-ba1d-47a323951816_Enabled">
    <vt:lpwstr>true</vt:lpwstr>
  </property>
  <property fmtid="{D5CDD505-2E9C-101B-9397-08002B2CF9AE}" pid="10" name="MSIP_Label_83bcef13-7cac-433f-ba1d-47a323951816_SetDate">
    <vt:lpwstr>2022-12-15T11:32:13Z</vt:lpwstr>
  </property>
  <property fmtid="{D5CDD505-2E9C-101B-9397-08002B2CF9AE}" pid="11" name="MSIP_Label_83bcef13-7cac-433f-ba1d-47a323951816_Method">
    <vt:lpwstr>Privileged</vt:lpwstr>
  </property>
  <property fmtid="{D5CDD505-2E9C-101B-9397-08002B2CF9AE}" pid="12" name="MSIP_Label_83bcef13-7cac-433f-ba1d-47a323951816_Name">
    <vt:lpwstr>MTK_Unclassified</vt:lpwstr>
  </property>
  <property fmtid="{D5CDD505-2E9C-101B-9397-08002B2CF9AE}" pid="13" name="MSIP_Label_83bcef13-7cac-433f-ba1d-47a323951816_SiteId">
    <vt:lpwstr>a7687ede-7a6b-4ef6-bace-642f677fbe31</vt:lpwstr>
  </property>
  <property fmtid="{D5CDD505-2E9C-101B-9397-08002B2CF9AE}" pid="14" name="MSIP_Label_83bcef13-7cac-433f-ba1d-47a323951816_ActionId">
    <vt:lpwstr>44990217-2226-48b1-85c8-aced288fa8b0</vt:lpwstr>
  </property>
  <property fmtid="{D5CDD505-2E9C-101B-9397-08002B2CF9AE}" pid="15" name="MSIP_Label_83bcef13-7cac-433f-ba1d-47a323951816_ContentBits">
    <vt:lpwstr>0</vt:lpwstr>
  </property>
</Properties>
</file>